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6869C" w14:textId="6E514BD5" w:rsidR="00550367" w:rsidRPr="00550367" w:rsidRDefault="00550367" w:rsidP="00550367">
      <w:pPr>
        <w:jc w:val="center"/>
        <w:rPr>
          <w:b/>
          <w:bCs/>
          <w:iCs/>
        </w:rPr>
      </w:pPr>
      <w:r w:rsidRPr="00550367">
        <w:rPr>
          <w:b/>
          <w:bCs/>
          <w:iCs/>
        </w:rPr>
        <w:t>Kiállítási összefoglaló</w:t>
      </w:r>
      <w:r>
        <w:rPr>
          <w:b/>
          <w:bCs/>
          <w:iCs/>
        </w:rPr>
        <w:t xml:space="preserve"> - sajtóanyag</w:t>
      </w:r>
    </w:p>
    <w:p w14:paraId="29C3FC87" w14:textId="1A115D96" w:rsidR="00550367" w:rsidRPr="00550367" w:rsidRDefault="00550367" w:rsidP="00550367">
      <w:pPr>
        <w:jc w:val="center"/>
        <w:rPr>
          <w:iCs/>
        </w:rPr>
      </w:pPr>
      <w:r w:rsidRPr="00550367">
        <w:rPr>
          <w:iCs/>
        </w:rPr>
        <w:t>Rodostóra nyíló ablak</w:t>
      </w:r>
    </w:p>
    <w:p w14:paraId="2740152A" w14:textId="1C6731F9" w:rsidR="00550367" w:rsidRPr="00550367" w:rsidRDefault="00550367" w:rsidP="00550367">
      <w:pPr>
        <w:jc w:val="center"/>
        <w:rPr>
          <w:iCs/>
        </w:rPr>
      </w:pPr>
      <w:proofErr w:type="spellStart"/>
      <w:r w:rsidRPr="00550367">
        <w:rPr>
          <w:iCs/>
        </w:rPr>
        <w:t>Tekirdağ</w:t>
      </w:r>
      <w:proofErr w:type="spellEnd"/>
      <w:r w:rsidRPr="00550367">
        <w:rPr>
          <w:iCs/>
        </w:rPr>
        <w:t>, Törökország, 2022. június 11–szeptember 4.</w:t>
      </w:r>
    </w:p>
    <w:p w14:paraId="7AD44D40" w14:textId="77777777" w:rsidR="00550367" w:rsidRDefault="00550367">
      <w:pPr>
        <w:rPr>
          <w:i/>
        </w:rPr>
      </w:pPr>
    </w:p>
    <w:p w14:paraId="76BDC2C3" w14:textId="00FD7806" w:rsidR="00F4011B" w:rsidRDefault="00F4011B" w:rsidP="00550367">
      <w:pPr>
        <w:jc w:val="both"/>
      </w:pPr>
      <w:r w:rsidRPr="00F4011B">
        <w:rPr>
          <w:i/>
        </w:rPr>
        <w:t>Rodostóra nyíló ablak</w:t>
      </w:r>
      <w:r>
        <w:t xml:space="preserve"> címmel nyílt építészettörténeti kiállítás a törökországi </w:t>
      </w:r>
      <w:proofErr w:type="spellStart"/>
      <w:r>
        <w:t>Tekirdag</w:t>
      </w:r>
      <w:proofErr w:type="spellEnd"/>
      <w:r>
        <w:t xml:space="preserve"> (az egykori Rodostó) városában a Török-Magyar Kultúrházban az 56. Cseresznye Fesztivál hagyományos Magyar Napja keretében. Az isztambuli Liszt Intézet, Magyar Kulturális Központ szervezésében, a Magyar Művészeti Akadémia és a Magyar Építészeti Múzeum és </w:t>
      </w:r>
      <w:r w:rsidR="007A6414">
        <w:t xml:space="preserve">Műemlékvédelmi </w:t>
      </w:r>
      <w:r>
        <w:t>Dokumentációs Központ pénzügyi és szakmai t</w:t>
      </w:r>
      <w:r w:rsidR="00DD7F4C">
        <w:t>ámogatásával</w:t>
      </w:r>
      <w:r w:rsidR="00E01B57">
        <w:t>, illetve a Budapesti Műszaki és Gazdaságtudományi Egyetem Építészmérnöki Kar Építészettörténeti és Műemléki Tanszék szakmai részvételével</w:t>
      </w:r>
      <w:r w:rsidR="00DD7F4C">
        <w:t xml:space="preserve"> megvalósult tárlat</w:t>
      </w:r>
      <w:r>
        <w:t xml:space="preserve"> II. Rákóczi Ferenc rodostói ebédlőházának 19. századi kutatását, majd a </w:t>
      </w:r>
      <w:r w:rsidR="00E01B57">
        <w:t xml:space="preserve">20. század során </w:t>
      </w:r>
      <w:r>
        <w:t>magyar állam általi megvásárlását és felújítását mutatja be eddig nem látott tervek és fényképek segítségével.</w:t>
      </w:r>
    </w:p>
    <w:p w14:paraId="68E5A8DA" w14:textId="10674E7A" w:rsidR="00DD7F4C" w:rsidRDefault="00F4011B" w:rsidP="00550367">
      <w:pPr>
        <w:jc w:val="both"/>
      </w:pPr>
      <w:r>
        <w:t xml:space="preserve">2022. június 11-én </w:t>
      </w:r>
      <w:proofErr w:type="spellStart"/>
      <w:r>
        <w:t>Tilki</w:t>
      </w:r>
      <w:proofErr w:type="spellEnd"/>
      <w:r>
        <w:t xml:space="preserve"> Attila országgyűlési képviselő, az Országgyűlés Magyar-Török Baráti Tagozatának elnöke, Mátis Viktor nagykövet, Keller László főkonzul és </w:t>
      </w:r>
      <w:proofErr w:type="spellStart"/>
      <w:r>
        <w:t>Tekirdag</w:t>
      </w:r>
      <w:proofErr w:type="spellEnd"/>
      <w:r>
        <w:t xml:space="preserve"> </w:t>
      </w:r>
      <w:proofErr w:type="spellStart"/>
      <w:r>
        <w:t>Szülejmánpasa</w:t>
      </w:r>
      <w:proofErr w:type="spellEnd"/>
      <w:r>
        <w:t xml:space="preserve"> kerületének polgármestere, </w:t>
      </w:r>
      <w:proofErr w:type="spellStart"/>
      <w:r>
        <w:t>Cüneyt</w:t>
      </w:r>
      <w:proofErr w:type="spellEnd"/>
      <w:r>
        <w:t xml:space="preserve"> </w:t>
      </w:r>
      <w:proofErr w:type="spellStart"/>
      <w:r>
        <w:t>Yüksel</w:t>
      </w:r>
      <w:proofErr w:type="spellEnd"/>
      <w:r>
        <w:t xml:space="preserve"> részvételével nyílt meg a </w:t>
      </w:r>
      <w:r w:rsidRPr="00F4011B">
        <w:rPr>
          <w:i/>
        </w:rPr>
        <w:t>Rodostóra nyíló ablak</w:t>
      </w:r>
      <w:r>
        <w:t xml:space="preserve"> című építészettörténeti kiállítás</w:t>
      </w:r>
      <w:r w:rsidR="00DD7F4C">
        <w:t xml:space="preserve"> Csáky Mihál</w:t>
      </w:r>
      <w:r>
        <w:t xml:space="preserve">y egykori házában, a 2018-ban felújítás után átadott Török-Magyar Kultúrházban. Az 56. </w:t>
      </w:r>
      <w:proofErr w:type="spellStart"/>
      <w:r>
        <w:t>tekirdagi</w:t>
      </w:r>
      <w:proofErr w:type="spellEnd"/>
      <w:r>
        <w:t xml:space="preserve"> Cseresznye Fesztivál Magyar Napján bemutatott kiállítás eddig sosem látott tervek, tervrajz</w:t>
      </w:r>
      <w:r w:rsidR="00DD7F4C">
        <w:t>ok,</w:t>
      </w:r>
      <w:r>
        <w:t xml:space="preserve"> fotók és rajzok segítségével mutatja be II. Rákóczi Ferenc egykori ebédlő</w:t>
      </w:r>
      <w:r w:rsidR="00DD7F4C">
        <w:t>háza kutatásának kezdeteit, majd az épület magyar állam általi megvásárlását, illetve múzeummá alakítását. A Möller István</w:t>
      </w:r>
      <w:r w:rsidR="00E01B57">
        <w:t xml:space="preserve"> professzor által jegyzett helyszíni kutatás és </w:t>
      </w:r>
      <w:r w:rsidR="00DD7F4C">
        <w:t>terve</w:t>
      </w:r>
      <w:r w:rsidR="00E01B57">
        <w:t>k</w:t>
      </w:r>
      <w:r w:rsidR="00DD7F4C">
        <w:t xml:space="preserve"> során megújult, a korszakban igencsak leromlott állapotú épület felújítása a kor építésszakmáját is megosztotta, ahogy az egykori magyar menekültek által használt épület stílusával kapcsolatban is élénk viták folytak.</w:t>
      </w:r>
    </w:p>
    <w:p w14:paraId="4D8B9055" w14:textId="4C3C8CCC" w:rsidR="00DD7F4C" w:rsidRDefault="007A6414" w:rsidP="00550367">
      <w:pPr>
        <w:jc w:val="both"/>
      </w:pPr>
      <w:r>
        <w:t>„</w:t>
      </w:r>
      <w:r w:rsidR="009F0B85">
        <w:t xml:space="preserve">Az épület belső tereinek gazdagon díszített burkolatainak láttán a kortársak az alkalmazott motívumokat a fejedelemmel érkező francia és olasz mestereknek tulajdonítottak, mondván „szokatlan francia barokk </w:t>
      </w:r>
      <w:proofErr w:type="spellStart"/>
      <w:r w:rsidR="009F0B85">
        <w:t>st</w:t>
      </w:r>
      <w:r w:rsidR="00C14E7E">
        <w:t>í</w:t>
      </w:r>
      <w:r w:rsidR="009F0B85">
        <w:t>lban</w:t>
      </w:r>
      <w:proofErr w:type="spellEnd"/>
      <w:r w:rsidR="009F0B85">
        <w:t xml:space="preserve"> épült’, amely „ötvözi a mór st</w:t>
      </w:r>
      <w:r w:rsidR="00C14E7E">
        <w:t>í</w:t>
      </w:r>
      <w:r w:rsidR="009F0B85">
        <w:t xml:space="preserve">lt a francia barokkal, és […] az olasz </w:t>
      </w:r>
      <w:r w:rsidR="00C14E7E">
        <w:t>reneszánsszal</w:t>
      </w:r>
      <w:r w:rsidR="009F0B85">
        <w:t xml:space="preserve">”. Azonban az épület jellegzetes anatóliai lakóház: földszintjén fagerendákkal merevített kőfalazattal rendelkező, emeletén konzolosan kinyúló zárterkélyben végződő, faszerkezetű, vályogkitöltésű épület, amelyet cserépfedésű tetőzet fedett. </w:t>
      </w:r>
      <w:r>
        <w:t xml:space="preserve">– mondta el Kovács Gergő, a Budapesti Műszaki és Gazdaságtudományi Egyetem Építészmérnöki Kar Építészettörténeti és Műemléki Tanszékének munkatársa, a kiállítás egyik kurátora. – </w:t>
      </w:r>
      <w:r w:rsidR="00550367">
        <w:t>A Magyar Építészeti Múzeum és Műemlékvédelmi Dokumentációs Központ szakértői és munkatársai által a kiállítás rendelkezésére bocsátott gazdag anyag alapján is kijelenthető, hogy a</w:t>
      </w:r>
      <w:r w:rsidR="009F0B85">
        <w:t xml:space="preserve">z épület falain </w:t>
      </w:r>
      <w:proofErr w:type="spellStart"/>
      <w:r w:rsidR="009F0B85">
        <w:t>Edirnére</w:t>
      </w:r>
      <w:proofErr w:type="spellEnd"/>
      <w:r w:rsidR="009F0B85">
        <w:t xml:space="preserve"> és környékére jellemző gyümölcs- és virágmotívumokkal festett panelek találhatók, amelyek </w:t>
      </w:r>
      <w:r>
        <w:t xml:space="preserve">a ház </w:t>
      </w:r>
      <w:r w:rsidR="009F0B85">
        <w:t>építésének idejében, a III. Ahmed szultán (1703–1730) uralkodása alatti, úgynevezett Tulipán-korszak</w:t>
      </w:r>
      <w:r>
        <w:t>ban</w:t>
      </w:r>
      <w:r w:rsidR="009F0B85">
        <w:t xml:space="preserve"> éppúgy jellemzők</w:t>
      </w:r>
      <w:r>
        <w:t xml:space="preserve"> voltak</w:t>
      </w:r>
      <w:r w:rsidR="009F0B85">
        <w:t xml:space="preserve"> az oszmán elit építkezésére, mint az európai barokk, majd historizáló építésmód elemei, díszítményei</w:t>
      </w:r>
      <w:r>
        <w:t>.</w:t>
      </w:r>
      <w:r w:rsidR="009F0B85">
        <w:t xml:space="preserve"> Így ennek a jelenségnek a rodostói házakon, illetve díszítményein történő megnyilvánulása nem tulajdonítható kizárólag a magyarokkal érkező francia mesterek hatásának – az oszmán építészeti közegben általánosan elterjedt módszer volt.</w:t>
      </w:r>
    </w:p>
    <w:p w14:paraId="758C46D4" w14:textId="77777777" w:rsidR="00C14E7E" w:rsidRDefault="00C14E7E" w:rsidP="00C14E7E">
      <w:pPr>
        <w:jc w:val="both"/>
      </w:pPr>
      <w:r>
        <w:t xml:space="preserve">Maga a kiállításnak helyet adó épület is különleges, hiszen egyike a magyarok által használt épületnek, amelynek történeti enteriőrjének érvényesülése a tárlat egyik fontos koncepciója volt. A 19-20. század során Rodostóba érkező magyarok által készített utcarajzokat az alkotók úgy helyezték el a történeti épület ablakain, hogy egyszerre láthassuk az egykor itt megforduló magyarok szemével a várost, és annak mai képét is. Így az összeállítás térben és időben is ablakot nyit Rodostóra. </w:t>
      </w:r>
    </w:p>
    <w:p w14:paraId="7E2CDE3F" w14:textId="4926EE2E" w:rsidR="00DD7F4C" w:rsidRDefault="00C86FDC" w:rsidP="00550367">
      <w:pPr>
        <w:jc w:val="both"/>
      </w:pPr>
      <w:r>
        <w:lastRenderedPageBreak/>
        <w:t>A tárlat emellett</w:t>
      </w:r>
      <w:r w:rsidR="00DD7F4C">
        <w:t xml:space="preserve"> </w:t>
      </w:r>
      <w:r w:rsidR="00AA2831">
        <w:t>a Magyar Építészeti Múzeum és</w:t>
      </w:r>
      <w:r w:rsidR="007A6414">
        <w:t xml:space="preserve"> Műemlékvédelmi</w:t>
      </w:r>
      <w:r w:rsidR="00AA2831">
        <w:t xml:space="preserve"> Dokumentációs Központ, illetve török tervdokumentációs anyagok eddig alig kutatott lapjaira támaszkodva vezeti </w:t>
      </w:r>
      <w:r w:rsidR="00DD7F4C">
        <w:t>végig</w:t>
      </w:r>
      <w:r w:rsidR="00AA2831">
        <w:t xml:space="preserve"> </w:t>
      </w:r>
      <w:r w:rsidR="00DD7F4C">
        <w:t>a látogatókat a rodostói magyar menekültekkel kapcsolatos kutatások kezdetétől, az 1860-as évektől egészen napjainkig, bemutatva az épületek lerajzolása, felmérése, később pedig megmentése ügyében tett vag</w:t>
      </w:r>
      <w:r>
        <w:t>y tenni kívánt magyar lépéseket. Í</w:t>
      </w:r>
      <w:r w:rsidR="00DD7F4C">
        <w:t xml:space="preserve">gy többek között </w:t>
      </w:r>
      <w:r w:rsidR="00AA2831">
        <w:t xml:space="preserve">bemutatja </w:t>
      </w:r>
      <w:r w:rsidR="00DD7F4C">
        <w:t xml:space="preserve">az ebédlőház egyes </w:t>
      </w:r>
      <w:r w:rsidR="00AA2831">
        <w:t xml:space="preserve">fa </w:t>
      </w:r>
      <w:r w:rsidR="00DD7F4C">
        <w:t xml:space="preserve">díszítőelemeinek leszerelését, majd Kassára szállítását, a kassai Rákóczi ház </w:t>
      </w:r>
      <w:r>
        <w:t>megnyitásának a Trianoni békeszerződés utáni problémáit</w:t>
      </w:r>
      <w:r w:rsidR="00DD7F4C">
        <w:t xml:space="preserve">, majd az eredeti </w:t>
      </w:r>
      <w:r>
        <w:t xml:space="preserve">ebédlőház </w:t>
      </w:r>
      <w:r w:rsidR="00AA2831">
        <w:t>megvásárlását, múzeummá alakítását, valamint az épület és a múzeumi tárlat elmúlt évtizedekben végzett újabb és újabb felújításait</w:t>
      </w:r>
      <w:r>
        <w:t>.</w:t>
      </w:r>
      <w:r w:rsidR="00172409">
        <w:t xml:space="preserve"> </w:t>
      </w:r>
    </w:p>
    <w:p w14:paraId="3648F627" w14:textId="76168ED6" w:rsidR="00AA2831" w:rsidRDefault="00AA2831" w:rsidP="00550367">
      <w:pPr>
        <w:jc w:val="both"/>
      </w:pPr>
      <w:r>
        <w:t xml:space="preserve">Fodor Gábor, az isztambuli Magyar Kulturális Intézet igazgatója, a tárlat másik kurátora ezzel kapcsolatban elmondta: </w:t>
      </w:r>
      <w:r w:rsidR="00C86FDC">
        <w:t>„Sajnos a magyar házak jelentős része mára összeomlott és eltűnt, így Rákóczi egykori lakóháza, a „szeráj”, illetve a Fejedelem kápolnája is a bulldózerek áldozata lett az 1960-as években. Az egyetlen épület, amelyet sikerült a magyar államnak megmentenie, az a mai Rákóczi Múzeum, amely régóta Magyarország Isztambuli Főkonzulátusának kezelésében van. A magyar és helyi turisták egyik kedvelt célpontja mellett a helyi nagyváros önkormányzata 2018-ban építtette</w:t>
      </w:r>
      <w:r>
        <w:t xml:space="preserve"> újjá</w:t>
      </w:r>
      <w:r w:rsidR="00C86FDC">
        <w:t xml:space="preserve"> Csáky Mihály </w:t>
      </w:r>
      <w:r>
        <w:t xml:space="preserve">egykori házát, mely </w:t>
      </w:r>
      <w:r w:rsidR="00C86FDC">
        <w:t>Magyar-Törö</w:t>
      </w:r>
      <w:r>
        <w:t>k Kultúrházként nyílt újra. Ebben a magyar menekültekkel kapcsolatos állandó kiállítás mellett átmeneti kiállításokra is van lehetőségünk, így az idei fesztivál Magyar Napjára egy, a helyiek számára is érdekfeszítő, de talán Magyarországon sem teljesen érdektelen kiállítást akartunk megvalósítani.”</w:t>
      </w:r>
    </w:p>
    <w:p w14:paraId="28180C1D" w14:textId="663A5A09" w:rsidR="00DD7F4C" w:rsidRDefault="00AA2831" w:rsidP="00550367">
      <w:pPr>
        <w:jc w:val="both"/>
      </w:pPr>
      <w:r>
        <w:t>A magyar és török protokollrésztvevők jelenlétében megnyílt kiállítás augusztus végéig tekinthető meg Rodostóban, ahonnan a tervek szerint tovább</w:t>
      </w:r>
      <w:r w:rsidR="00ED28E1">
        <w:t>i</w:t>
      </w:r>
      <w:r>
        <w:t xml:space="preserve"> törökországi helyszínekre is tovább utazik majd.</w:t>
      </w:r>
    </w:p>
    <w:p w14:paraId="3833D9CC" w14:textId="383732F0" w:rsidR="00550367" w:rsidRDefault="00550367" w:rsidP="00550367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21"/>
        <w:gridCol w:w="2458"/>
        <w:gridCol w:w="3783"/>
      </w:tblGrid>
      <w:tr w:rsidR="00172409" w14:paraId="215C8467" w14:textId="77777777" w:rsidTr="00172409">
        <w:tc>
          <w:tcPr>
            <w:tcW w:w="2821" w:type="dxa"/>
          </w:tcPr>
          <w:p w14:paraId="27F21A2A" w14:textId="77777777" w:rsidR="00172409" w:rsidRDefault="00172409" w:rsidP="0055036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7AC4548" wp14:editId="6F6AA5AF">
                  <wp:extent cx="1743899" cy="3187700"/>
                  <wp:effectExtent l="0" t="0" r="889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9"/>
                          <a:stretch/>
                        </pic:blipFill>
                        <pic:spPr bwMode="auto">
                          <a:xfrm>
                            <a:off x="0" y="0"/>
                            <a:ext cx="1755158" cy="320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</w:tcPr>
          <w:p w14:paraId="0DE29394" w14:textId="371F8DE5" w:rsidR="00172409" w:rsidRDefault="00172409" w:rsidP="0055036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09360A8" wp14:editId="6388E8A3">
                  <wp:extent cx="1508760" cy="3188274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94" cy="322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56F8C9A4" w14:textId="0B7D811B" w:rsidR="00172409" w:rsidRDefault="00172409" w:rsidP="0055036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8CEA340" wp14:editId="66797A88">
                  <wp:extent cx="2400300" cy="320040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461" cy="320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409" w14:paraId="1DC2F866" w14:textId="77777777" w:rsidTr="00383C59">
        <w:tc>
          <w:tcPr>
            <w:tcW w:w="9062" w:type="dxa"/>
            <w:gridSpan w:val="3"/>
          </w:tcPr>
          <w:p w14:paraId="25D5FFCC" w14:textId="3B3D71B1" w:rsidR="00172409" w:rsidRDefault="00172409" w:rsidP="00172409">
            <w:pPr>
              <w:jc w:val="center"/>
              <w:rPr>
                <w:noProof/>
              </w:rPr>
            </w:pPr>
            <w:r>
              <w:t>Csáky Mihály egykori háza, a Magyar-Török Kultúrház, és ajtaján a kiállítás plakátja</w:t>
            </w:r>
          </w:p>
        </w:tc>
      </w:tr>
      <w:tr w:rsidR="00550367" w14:paraId="201B406E" w14:textId="77777777" w:rsidTr="003A4DE3">
        <w:tc>
          <w:tcPr>
            <w:tcW w:w="9062" w:type="dxa"/>
            <w:gridSpan w:val="3"/>
          </w:tcPr>
          <w:p w14:paraId="1EBBA7A6" w14:textId="302CAEE6" w:rsidR="00550367" w:rsidRDefault="00550367" w:rsidP="0055036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113B9EC" wp14:editId="6CD03952">
                  <wp:extent cx="5400000" cy="2559524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5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67" w14:paraId="272899F8" w14:textId="77777777" w:rsidTr="003B285B">
        <w:tc>
          <w:tcPr>
            <w:tcW w:w="9062" w:type="dxa"/>
            <w:gridSpan w:val="3"/>
          </w:tcPr>
          <w:p w14:paraId="61D7997F" w14:textId="745D45D1" w:rsidR="00550367" w:rsidRDefault="00550367" w:rsidP="0055036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94C47C8" wp14:editId="352F13E8">
                  <wp:extent cx="5400000" cy="2555357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5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67" w14:paraId="032F2D2E" w14:textId="77777777" w:rsidTr="005B6E5E">
        <w:tc>
          <w:tcPr>
            <w:tcW w:w="9062" w:type="dxa"/>
            <w:gridSpan w:val="3"/>
          </w:tcPr>
          <w:p w14:paraId="4569B41A" w14:textId="40F0F117" w:rsidR="00550367" w:rsidRDefault="00550367" w:rsidP="0055036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65DD0A6" wp14:editId="081A7395">
                  <wp:extent cx="5400000" cy="2559525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5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409" w14:paraId="6505A74E" w14:textId="77777777" w:rsidTr="005B6E5E">
        <w:tc>
          <w:tcPr>
            <w:tcW w:w="9062" w:type="dxa"/>
            <w:gridSpan w:val="3"/>
          </w:tcPr>
          <w:p w14:paraId="4C89FEED" w14:textId="09DAAEA1" w:rsidR="00172409" w:rsidRDefault="00172409" w:rsidP="00172409">
            <w:pPr>
              <w:jc w:val="center"/>
              <w:rPr>
                <w:noProof/>
              </w:rPr>
            </w:pPr>
            <w:r>
              <w:t>Részletek a kiállításból</w:t>
            </w:r>
          </w:p>
        </w:tc>
      </w:tr>
      <w:tr w:rsidR="00D9097F" w14:paraId="07871BF7" w14:textId="77777777" w:rsidTr="005B6E5E">
        <w:tc>
          <w:tcPr>
            <w:tcW w:w="9062" w:type="dxa"/>
            <w:gridSpan w:val="3"/>
          </w:tcPr>
          <w:p w14:paraId="3D33CE88" w14:textId="15AB00F7" w:rsidR="00D9097F" w:rsidRDefault="00D9097F" w:rsidP="001724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50B003" wp14:editId="72B2979B">
                  <wp:extent cx="5688144" cy="7962900"/>
                  <wp:effectExtent l="0" t="0" r="825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922" cy="796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97F" w14:paraId="03D796D5" w14:textId="77777777" w:rsidTr="005B6E5E">
        <w:tc>
          <w:tcPr>
            <w:tcW w:w="9062" w:type="dxa"/>
            <w:gridSpan w:val="3"/>
          </w:tcPr>
          <w:p w14:paraId="28F2C0B5" w14:textId="4A2B332F" w:rsidR="00D9097F" w:rsidRDefault="00D9097F" w:rsidP="00172409">
            <w:pPr>
              <w:jc w:val="center"/>
            </w:pPr>
            <w:r>
              <w:t>A kiállítás posztere</w:t>
            </w:r>
          </w:p>
        </w:tc>
      </w:tr>
      <w:tr w:rsidR="00E76FB7" w14:paraId="1C563BE6" w14:textId="77777777" w:rsidTr="005B6E5E">
        <w:tc>
          <w:tcPr>
            <w:tcW w:w="9062" w:type="dxa"/>
            <w:gridSpan w:val="3"/>
          </w:tcPr>
          <w:p w14:paraId="2F82D673" w14:textId="77777777" w:rsidR="00E76FB7" w:rsidRDefault="00F935CD" w:rsidP="001724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AACEC1" wp14:editId="795D19A3">
                  <wp:extent cx="5327904" cy="7559040"/>
                  <wp:effectExtent l="0" t="0" r="6350" b="381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04" cy="75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D73F4" w14:textId="3FF1E227" w:rsidR="00F935CD" w:rsidRDefault="00F935CD" w:rsidP="0017240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7DBE38" wp14:editId="1BF75232">
                  <wp:extent cx="5327904" cy="7559040"/>
                  <wp:effectExtent l="0" t="0" r="6350" b="381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04" cy="75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B7" w14:paraId="1154D731" w14:textId="77777777" w:rsidTr="005B6E5E">
        <w:tc>
          <w:tcPr>
            <w:tcW w:w="9062" w:type="dxa"/>
            <w:gridSpan w:val="3"/>
          </w:tcPr>
          <w:p w14:paraId="6A09B43F" w14:textId="459C91E5" w:rsidR="00E76FB7" w:rsidRDefault="00E76FB7" w:rsidP="00172409">
            <w:pPr>
              <w:jc w:val="center"/>
            </w:pPr>
            <w:r>
              <w:lastRenderedPageBreak/>
              <w:t>A kiállítás</w:t>
            </w:r>
            <w:r w:rsidR="00F24F68">
              <w:t>hoz készített kiskönyv borítója, és első oldala, ahol a kiállítás</w:t>
            </w:r>
            <w:r>
              <w:t xml:space="preserve"> készítői</w:t>
            </w:r>
            <w:r w:rsidR="00F24F68">
              <w:t xml:space="preserve"> szerepelnek</w:t>
            </w:r>
          </w:p>
        </w:tc>
      </w:tr>
    </w:tbl>
    <w:p w14:paraId="38A9F422" w14:textId="77777777" w:rsidR="00550367" w:rsidRDefault="00550367" w:rsidP="00550367">
      <w:pPr>
        <w:jc w:val="both"/>
      </w:pPr>
    </w:p>
    <w:sectPr w:rsidR="00550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1B"/>
    <w:rsid w:val="00172409"/>
    <w:rsid w:val="00550367"/>
    <w:rsid w:val="007A6414"/>
    <w:rsid w:val="009F0B85"/>
    <w:rsid w:val="00AA2831"/>
    <w:rsid w:val="00C14E7E"/>
    <w:rsid w:val="00C86FDC"/>
    <w:rsid w:val="00D9097F"/>
    <w:rsid w:val="00DD7F4C"/>
    <w:rsid w:val="00E01B57"/>
    <w:rsid w:val="00E11983"/>
    <w:rsid w:val="00E76FB7"/>
    <w:rsid w:val="00ED28E1"/>
    <w:rsid w:val="00EE71DC"/>
    <w:rsid w:val="00F24F68"/>
    <w:rsid w:val="00F4011B"/>
    <w:rsid w:val="00F9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B1622"/>
  <w15:chartTrackingRefBased/>
  <w15:docId w15:val="{B55FE2D4-98D9-4BF8-B53E-C6DDA984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0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757</Words>
  <Characters>5227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Gábor - IST</dc:creator>
  <cp:keywords/>
  <dc:description/>
  <cp:lastModifiedBy>-</cp:lastModifiedBy>
  <cp:revision>4</cp:revision>
  <dcterms:created xsi:type="dcterms:W3CDTF">2022-06-13T10:44:00Z</dcterms:created>
  <dcterms:modified xsi:type="dcterms:W3CDTF">2022-06-17T09:18:00Z</dcterms:modified>
</cp:coreProperties>
</file>